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A7437" w:rsidRPr="003A6BFE" w:rsidRDefault="00AA7437" w:rsidP="00CD0CA4">
      <w:pPr>
        <w:pStyle w:val="Nadpis1"/>
        <w:rPr>
          <w:rFonts w:ascii="Cambria" w:hAnsi="Cambria"/>
          <w:color w:val="1F3864" w:themeColor="accent1" w:themeShade="80"/>
          <w:sz w:val="32"/>
          <w:szCs w:val="32"/>
        </w:rPr>
      </w:pPr>
      <w:r w:rsidRPr="003A6BFE">
        <w:rPr>
          <w:rFonts w:ascii="Cambria" w:hAnsi="Cambria"/>
          <w:color w:val="1F3864" w:themeColor="accent1" w:themeShade="80"/>
          <w:sz w:val="32"/>
          <w:szCs w:val="32"/>
        </w:rPr>
        <w:t>Zásady organizace výstavby</w:t>
      </w:r>
    </w:p>
    <w:p w:rsidR="001E16E4" w:rsidRPr="003A6BFE" w:rsidRDefault="001E16E4" w:rsidP="003A6BFE"/>
    <w:p w:rsidR="00AA7437" w:rsidRPr="003A6BFE" w:rsidRDefault="00AA7437" w:rsidP="003A6BFE">
      <w:pPr>
        <w:rPr>
          <w:sz w:val="28"/>
          <w:szCs w:val="28"/>
        </w:rPr>
      </w:pPr>
      <w:r w:rsidRPr="003A6BFE">
        <w:rPr>
          <w:sz w:val="28"/>
          <w:szCs w:val="28"/>
        </w:rPr>
        <w:t xml:space="preserve">Etapizace </w:t>
      </w:r>
      <w:r w:rsidR="006A4708" w:rsidRPr="003A6BFE">
        <w:rPr>
          <w:sz w:val="28"/>
          <w:szCs w:val="28"/>
        </w:rPr>
        <w:t>stavebních činností</w:t>
      </w:r>
    </w:p>
    <w:p w:rsidR="00FC0D2E" w:rsidRPr="003A6BFE" w:rsidRDefault="00FC0D2E" w:rsidP="003A6BFE">
      <w:pPr>
        <w:ind w:firstLine="708"/>
      </w:pPr>
      <w:r w:rsidRPr="003A6BFE">
        <w:t xml:space="preserve">Pro možnost minimalizovat odstávku mateřské školy v rámci rekonstrukce objektu ZŠ+MŠ v Kojeticích, kdy mateřská škola se nachází a působí v 1.NP školy, včetně jídelny, bylo potřeba přikročit k stanovení nutné etapizace jednotlivých činností při výstavbě na etapy, při kterých bude bezpodmínečně objekt bez provozu MŠ a ZŠ a následně na etapu, kdy bude výstavba pokračovat za provozu MŠ. Objednatel z provozních důvodů stanovil období, kdy stavba bude bez omezení k dispozici </w:t>
      </w:r>
      <w:r w:rsidR="005634DE" w:rsidRPr="003A6BFE">
        <w:t>Z</w:t>
      </w:r>
      <w:r w:rsidRPr="003A6BFE">
        <w:t xml:space="preserve">hotoviteli od předání staveniště (předpoklad 30.5.2026) do plánovaného zahájení výuky v MŠ (předpoklad </w:t>
      </w:r>
      <w:r w:rsidR="005634DE" w:rsidRPr="003A6BFE">
        <w:t>2</w:t>
      </w:r>
      <w:r w:rsidRPr="003A6BFE">
        <w:t>.10.202</w:t>
      </w:r>
      <w:r w:rsidR="005634DE" w:rsidRPr="003A6BFE">
        <w:t>6</w:t>
      </w:r>
      <w:r w:rsidRPr="003A6BFE">
        <w:t>)</w:t>
      </w:r>
    </w:p>
    <w:p w:rsidR="00FC0D2E" w:rsidRPr="003A6BFE" w:rsidRDefault="00FC0D2E" w:rsidP="003A6BFE">
      <w:pPr>
        <w:ind w:firstLine="708"/>
      </w:pPr>
      <w:r w:rsidRPr="003A6BFE">
        <w:t>V tomto mezidobí (cca 4 měsíců) je bezpodmínečně nutné realizovat veškeré bourací práce, posílení základových pasů</w:t>
      </w:r>
      <w:r w:rsidR="005634DE" w:rsidRPr="003A6BFE">
        <w:t xml:space="preserve"> v rozsahu dle </w:t>
      </w:r>
      <w:r w:rsidR="005634DE" w:rsidRPr="003A6BFE">
        <w:rPr>
          <w:rFonts w:cstheme="minorHAnsi"/>
        </w:rPr>
        <w:t>části D.1.2_Stavebně konstrukční řešení)</w:t>
      </w:r>
      <w:r w:rsidRPr="003A6BFE">
        <w:t xml:space="preserve">, demontáž nebo zabezpečení vybavení kuchyně, položení nových stropních konstrukcí </w:t>
      </w:r>
      <w:r w:rsidR="005634DE" w:rsidRPr="003A6BFE">
        <w:t>nad</w:t>
      </w:r>
      <w:r w:rsidRPr="003A6BFE">
        <w:t> </w:t>
      </w:r>
      <w:r w:rsidR="005634DE" w:rsidRPr="003A6BFE">
        <w:t>2</w:t>
      </w:r>
      <w:r w:rsidRPr="003A6BFE">
        <w:t>.NP</w:t>
      </w:r>
      <w:r w:rsidR="005634DE" w:rsidRPr="003A6BFE">
        <w:t xml:space="preserve"> a nad 1.NP (jídelna a kuchyně),</w:t>
      </w:r>
      <w:r w:rsidRPr="003A6BFE">
        <w:t xml:space="preserve"> veškeré stavební činnosti v 1.NP, včetně elektrorozvodů a ZTI, realizace krovů, zabezpečení stavby proti zatečení a zpětná montáž a oživení vybavení kuchyně. </w:t>
      </w:r>
    </w:p>
    <w:p w:rsidR="00FC0D2E" w:rsidRPr="003A6BFE" w:rsidRDefault="00FC0D2E" w:rsidP="003A6BFE">
      <w:pPr>
        <w:ind w:firstLine="708"/>
      </w:pPr>
      <w:r w:rsidRPr="003A6BFE">
        <w:t>Zbývající stavební činnost Zhotovitele po 1.10.202</w:t>
      </w:r>
      <w:r w:rsidR="005634DE" w:rsidRPr="003A6BFE">
        <w:t>6</w:t>
      </w:r>
      <w:r w:rsidRPr="003A6BFE">
        <w:t xml:space="preserve"> by měla probíhat již za plného provozu MŠ v 1.NP a provozu kuchyně v 1.NP.  To bude mít dopad na zvýšenou logistickou a organizační činnost Zhotovitele s ohledem na zajištění bezpečné práce na staveništi, dále zabezpečení stavby po stránce pohybu a uskladnění materiálů, pohybu osob do stavby a na staveniště, bezpečného pohybu dětí a učitelek do MŠ, jakož i provoz vlastní kuchyně v 1.NP. Těmto podmínkám musí Zhotovitel přizpůsobit plánování a organizování svojí činnosti na stavbě a na staveništi a promítnout a zakotvit je do požadovaného a podrobného harmonogramu výstavby. Harmonogram by měl obsahovat a respektovat jednotlivé požadované etapy výstavby. </w:t>
      </w:r>
    </w:p>
    <w:p w:rsidR="00FC0D2E" w:rsidRPr="003A6BFE" w:rsidRDefault="00FC0D2E" w:rsidP="003A6BFE">
      <w:pPr>
        <w:jc w:val="both"/>
        <w:rPr>
          <w:b/>
          <w:u w:val="single"/>
        </w:rPr>
      </w:pPr>
      <w:r w:rsidRPr="003A6BFE">
        <w:rPr>
          <w:b/>
          <w:u w:val="single"/>
        </w:rPr>
        <w:t>Tyto a další činnosti jsou patrné z následně vyspecifikovaných činností v jednotlivých etapách:</w:t>
      </w:r>
    </w:p>
    <w:p w:rsidR="00223BCB" w:rsidRPr="003A6BFE" w:rsidRDefault="00223BCB" w:rsidP="003A6BFE">
      <w:pPr>
        <w:rPr>
          <w:sz w:val="28"/>
          <w:szCs w:val="28"/>
        </w:rPr>
      </w:pPr>
    </w:p>
    <w:p w:rsidR="001A5B3A" w:rsidRPr="003A6BFE" w:rsidRDefault="00223BCB" w:rsidP="003A6BFE">
      <w:pPr>
        <w:ind w:left="2124" w:hanging="2124"/>
      </w:pPr>
      <w:r w:rsidRPr="003A6BFE">
        <w:rPr>
          <w:sz w:val="28"/>
          <w:szCs w:val="28"/>
        </w:rPr>
        <w:t>Etapa 0</w:t>
      </w:r>
      <w:r w:rsidR="00D12C35" w:rsidRPr="003A6BFE">
        <w:rPr>
          <w:sz w:val="28"/>
          <w:szCs w:val="28"/>
        </w:rPr>
        <w:t xml:space="preserve"> </w:t>
      </w:r>
      <w:r w:rsidR="00D12C35" w:rsidRPr="003A6BFE">
        <w:rPr>
          <w:sz w:val="24"/>
          <w:szCs w:val="24"/>
        </w:rPr>
        <w:t>(květen)</w:t>
      </w:r>
      <w:r w:rsidRPr="003A6BFE">
        <w:rPr>
          <w:sz w:val="28"/>
          <w:szCs w:val="28"/>
        </w:rPr>
        <w:tab/>
      </w:r>
      <w:r w:rsidR="001A5B3A" w:rsidRPr="003A6BFE">
        <w:t>Vzhledem k časové náročnosti etap I.</w:t>
      </w:r>
      <w:r w:rsidR="00FC0D2E" w:rsidRPr="003A6BFE">
        <w:t>, II. a</w:t>
      </w:r>
      <w:r w:rsidR="001A5B3A" w:rsidRPr="003A6BFE">
        <w:t xml:space="preserve"> II</w:t>
      </w:r>
      <w:r w:rsidR="00FC0D2E" w:rsidRPr="003A6BFE">
        <w:t>I</w:t>
      </w:r>
      <w:r w:rsidR="001A5B3A" w:rsidRPr="003A6BFE">
        <w:t xml:space="preserve">. je vhodné, aby byly některé přípravné práce spojené s vyklízením nábytku a zařízení provedeny </w:t>
      </w:r>
      <w:r w:rsidR="000A39E6" w:rsidRPr="003A6BFE">
        <w:t xml:space="preserve">ještě před přerušením </w:t>
      </w:r>
      <w:r w:rsidR="001A5B3A" w:rsidRPr="003A6BFE">
        <w:t xml:space="preserve">provozu </w:t>
      </w:r>
      <w:r w:rsidR="000A39E6" w:rsidRPr="003A6BFE">
        <w:t xml:space="preserve">školy </w:t>
      </w:r>
      <w:r w:rsidR="001A5B3A" w:rsidRPr="003A6BFE">
        <w:t>(</w:t>
      </w:r>
      <w:r w:rsidR="00EB4D32" w:rsidRPr="003A6BFE">
        <w:t xml:space="preserve">v průběhu </w:t>
      </w:r>
      <w:r w:rsidR="001A5B3A" w:rsidRPr="003A6BFE">
        <w:t>května). Jde zejména o:</w:t>
      </w:r>
    </w:p>
    <w:p w:rsidR="00223BCB" w:rsidRPr="003A6BFE" w:rsidRDefault="001A5B3A" w:rsidP="003A6BFE">
      <w:pPr>
        <w:pStyle w:val="Odstavecseseznamem"/>
        <w:numPr>
          <w:ilvl w:val="0"/>
          <w:numId w:val="2"/>
        </w:numPr>
        <w:ind w:left="2127"/>
      </w:pPr>
      <w:r w:rsidRPr="003A6BFE">
        <w:t>vyklizení veškerých stávajících prostor podkroví</w:t>
      </w:r>
      <w:r w:rsidR="00EB4D32" w:rsidRPr="003A6BFE">
        <w:t xml:space="preserve"> (3.NP)</w:t>
      </w:r>
      <w:r w:rsidRPr="003A6BFE">
        <w:t>, které nyní slouží jako sklad</w:t>
      </w:r>
    </w:p>
    <w:p w:rsidR="001A5B3A" w:rsidRPr="003A6BFE" w:rsidRDefault="001A5B3A" w:rsidP="003A6BFE">
      <w:pPr>
        <w:pStyle w:val="Odstavecseseznamem"/>
        <w:numPr>
          <w:ilvl w:val="0"/>
          <w:numId w:val="2"/>
        </w:numPr>
        <w:ind w:left="2127"/>
      </w:pPr>
      <w:r w:rsidRPr="003A6BFE">
        <w:t xml:space="preserve">vystěhování nábytku a zařízení </w:t>
      </w:r>
      <w:r w:rsidR="00502079" w:rsidRPr="003A6BFE">
        <w:t xml:space="preserve">stávající </w:t>
      </w:r>
      <w:r w:rsidRPr="003A6BFE">
        <w:t>učebny v</w:t>
      </w:r>
      <w:r w:rsidR="00A0181E" w:rsidRPr="003A6BFE">
        <w:t> </w:t>
      </w:r>
      <w:r w:rsidRPr="003A6BFE">
        <w:t>podkroví</w:t>
      </w:r>
    </w:p>
    <w:p w:rsidR="00A0181E" w:rsidRPr="003A6BFE" w:rsidRDefault="00A0181E" w:rsidP="003A6BFE">
      <w:pPr>
        <w:pStyle w:val="Odstavecseseznamem"/>
        <w:numPr>
          <w:ilvl w:val="0"/>
          <w:numId w:val="2"/>
        </w:numPr>
        <w:ind w:left="2127"/>
      </w:pPr>
      <w:r w:rsidRPr="003A6BFE">
        <w:t>vystěhování postradatelné části nábytku v 1NP a 2.NP (lavice, tabule, pianina, skříněk apod.)</w:t>
      </w:r>
    </w:p>
    <w:p w:rsidR="00223BCB" w:rsidRDefault="00502079" w:rsidP="003A6BFE">
      <w:pPr>
        <w:pStyle w:val="Odstavecseseznamem"/>
        <w:numPr>
          <w:ilvl w:val="0"/>
          <w:numId w:val="2"/>
        </w:numPr>
        <w:ind w:left="2127"/>
      </w:pPr>
      <w:r w:rsidRPr="003A6BFE">
        <w:rPr>
          <w:shd w:val="clear" w:color="auto" w:fill="FBE4D5" w:themeFill="accent2" w:themeFillTint="33"/>
        </w:rPr>
        <w:t xml:space="preserve">odborná demontáž zařízení kuchyně </w:t>
      </w:r>
      <w:r w:rsidR="00EB4D32" w:rsidRPr="003A6BFE">
        <w:rPr>
          <w:shd w:val="clear" w:color="auto" w:fill="FBE4D5" w:themeFill="accent2" w:themeFillTint="33"/>
        </w:rPr>
        <w:t xml:space="preserve">v 1.NP </w:t>
      </w:r>
      <w:r w:rsidRPr="003A6BFE">
        <w:rPr>
          <w:shd w:val="clear" w:color="auto" w:fill="FBE4D5" w:themeFill="accent2" w:themeFillTint="33"/>
        </w:rPr>
        <w:t>(závisí na tom, zda je možné zajistit stravování jinak)</w:t>
      </w:r>
      <w:r w:rsidR="00223BCB" w:rsidRPr="003A6BFE">
        <w:tab/>
      </w:r>
    </w:p>
    <w:p w:rsidR="00CD0CA4" w:rsidRDefault="00CD0CA4" w:rsidP="00CD0CA4">
      <w:pPr>
        <w:pStyle w:val="Odstavecseseznamem"/>
        <w:ind w:left="2127"/>
      </w:pPr>
    </w:p>
    <w:p w:rsidR="00CD0CA4" w:rsidRPr="003A6BFE" w:rsidRDefault="00CD0CA4" w:rsidP="00CD0CA4">
      <w:pPr>
        <w:pStyle w:val="Odstavecseseznamem"/>
        <w:ind w:left="2127"/>
      </w:pPr>
    </w:p>
    <w:p w:rsidR="00C91080" w:rsidRPr="003A6BFE" w:rsidRDefault="00574DBD" w:rsidP="003A6BFE">
      <w:r w:rsidRPr="003A6BFE">
        <w:rPr>
          <w:sz w:val="28"/>
          <w:szCs w:val="28"/>
        </w:rPr>
        <w:t>Etapa I</w:t>
      </w:r>
      <w:r w:rsidR="00223BCB" w:rsidRPr="003A6BFE">
        <w:rPr>
          <w:sz w:val="28"/>
          <w:szCs w:val="28"/>
        </w:rPr>
        <w:t>.</w:t>
      </w:r>
      <w:r w:rsidR="00252E32" w:rsidRPr="003A6BFE">
        <w:rPr>
          <w:sz w:val="28"/>
          <w:szCs w:val="28"/>
        </w:rPr>
        <w:t xml:space="preserve"> </w:t>
      </w:r>
      <w:r w:rsidR="00D12C35" w:rsidRPr="003A6BFE">
        <w:rPr>
          <w:sz w:val="24"/>
          <w:szCs w:val="24"/>
        </w:rPr>
        <w:t>(</w:t>
      </w:r>
      <w:r w:rsidR="00C51045" w:rsidRPr="003A6BFE">
        <w:rPr>
          <w:sz w:val="24"/>
          <w:szCs w:val="24"/>
        </w:rPr>
        <w:t xml:space="preserve">1.pol. </w:t>
      </w:r>
      <w:r w:rsidR="00D12C35" w:rsidRPr="003A6BFE">
        <w:rPr>
          <w:sz w:val="24"/>
          <w:szCs w:val="24"/>
        </w:rPr>
        <w:t>červ</w:t>
      </w:r>
      <w:r w:rsidR="00C51045" w:rsidRPr="003A6BFE">
        <w:rPr>
          <w:sz w:val="24"/>
          <w:szCs w:val="24"/>
        </w:rPr>
        <w:t>na</w:t>
      </w:r>
      <w:r w:rsidR="00D12C35" w:rsidRPr="003A6BFE">
        <w:rPr>
          <w:sz w:val="24"/>
          <w:szCs w:val="24"/>
        </w:rPr>
        <w:t>)</w:t>
      </w:r>
      <w:r w:rsidR="00D12C35" w:rsidRPr="003A6BFE">
        <w:rPr>
          <w:sz w:val="28"/>
          <w:szCs w:val="28"/>
        </w:rPr>
        <w:tab/>
      </w:r>
      <w:r w:rsidR="00252E32" w:rsidRPr="003A6BFE">
        <w:rPr>
          <w:sz w:val="24"/>
          <w:szCs w:val="24"/>
        </w:rPr>
        <w:t>Postup prací v době bez provozu školy před bouracími pracemi</w:t>
      </w:r>
      <w:r w:rsidR="00EB4D32" w:rsidRPr="003A6BFE">
        <w:rPr>
          <w:sz w:val="24"/>
          <w:szCs w:val="24"/>
        </w:rPr>
        <w:t>:</w:t>
      </w:r>
    </w:p>
    <w:p w:rsidR="00EB4D32" w:rsidRPr="003A6BFE" w:rsidRDefault="00EB4D32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r w:rsidRPr="003A6BFE">
        <w:rPr>
          <w:rFonts w:cstheme="minorHAnsi"/>
        </w:rPr>
        <w:t>Demontáž/vystěhování veškerého nábytku a zařízení (tabule, audio – video techniku, lavice stoly, piano, a další) v 2.NP</w:t>
      </w:r>
    </w:p>
    <w:p w:rsidR="00EB4D32" w:rsidRPr="003A6BFE" w:rsidRDefault="00EB4D32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r w:rsidRPr="003A6BFE">
        <w:rPr>
          <w:rFonts w:cstheme="minorHAnsi"/>
        </w:rPr>
        <w:lastRenderedPageBreak/>
        <w:t>Zakrytí podlahy, radiátorů, parapetů, zařizovacích předmětů proti poškození, a to kompletně v 2.NP (vzhledem k následujícímu bourání stropu mezi 2.NP a 3.NP školy)</w:t>
      </w:r>
    </w:p>
    <w:p w:rsidR="00EB4D32" w:rsidRPr="003A6BFE" w:rsidRDefault="00EB4D32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r w:rsidRPr="003A6BFE">
        <w:rPr>
          <w:rFonts w:cstheme="minorHAnsi"/>
        </w:rPr>
        <w:t>Demontáž a odborné odpojení stropních svítidel v 2.NP</w:t>
      </w:r>
    </w:p>
    <w:p w:rsidR="00EB4D32" w:rsidRPr="003A6BFE" w:rsidRDefault="00EB4D32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r w:rsidRPr="003A6BFE">
        <w:rPr>
          <w:rFonts w:cstheme="minorHAnsi"/>
        </w:rPr>
        <w:t>Demontáž oken v 2.NP a střešník oken v 3.NP</w:t>
      </w:r>
    </w:p>
    <w:p w:rsidR="00EB4D32" w:rsidRPr="003A6BFE" w:rsidRDefault="00EB4D32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r w:rsidRPr="003A6BFE">
        <w:rPr>
          <w:rFonts w:cstheme="minorHAnsi"/>
        </w:rPr>
        <w:t>Demontáž a odborné odpojení stropních svítidel a čidla EPS v 3.NP</w:t>
      </w:r>
    </w:p>
    <w:p w:rsidR="00EB4D32" w:rsidRPr="003A6BFE" w:rsidRDefault="00EB4D32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r w:rsidRPr="003A6BFE">
        <w:rPr>
          <w:rFonts w:cstheme="minorHAnsi"/>
        </w:rPr>
        <w:t xml:space="preserve">Demontáž radiátorů topení v 3.NP </w:t>
      </w:r>
    </w:p>
    <w:p w:rsidR="00EB4D32" w:rsidRPr="003A6BFE" w:rsidRDefault="00EB4D32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r w:rsidRPr="003A6BFE">
        <w:rPr>
          <w:rFonts w:cstheme="minorHAnsi"/>
        </w:rPr>
        <w:t xml:space="preserve">Demontáž, zajištění </w:t>
      </w:r>
      <w:r w:rsidR="00796067" w:rsidRPr="003A6BFE">
        <w:rPr>
          <w:rFonts w:cstheme="minorHAnsi"/>
        </w:rPr>
        <w:t xml:space="preserve">(pro budoucí napojení) </w:t>
      </w:r>
      <w:r w:rsidRPr="003A6BFE">
        <w:rPr>
          <w:rFonts w:cstheme="minorHAnsi"/>
        </w:rPr>
        <w:t>všech instalací</w:t>
      </w:r>
      <w:r w:rsidR="00796067" w:rsidRPr="003A6BFE">
        <w:rPr>
          <w:rFonts w:cstheme="minorHAnsi"/>
        </w:rPr>
        <w:t xml:space="preserve"> (Elektro, ZTI, UT, VZT) v 3.NP</w:t>
      </w:r>
    </w:p>
    <w:p w:rsidR="0099065D" w:rsidRPr="003A6BFE" w:rsidRDefault="0099065D" w:rsidP="003A6BFE">
      <w:pPr>
        <w:pStyle w:val="Odstavecseseznamem"/>
        <w:numPr>
          <w:ilvl w:val="0"/>
          <w:numId w:val="2"/>
        </w:numPr>
      </w:pPr>
      <w:r w:rsidRPr="003A6BFE">
        <w:rPr>
          <w:shd w:val="clear" w:color="auto" w:fill="FBE4D5" w:themeFill="accent2" w:themeFillTint="33"/>
        </w:rPr>
        <w:t>odborná demontáž zařízení kuchyně v 1.NP (pokud již nebylo provedeno v předchozí etapě)</w:t>
      </w:r>
      <w:r w:rsidRPr="003A6BFE">
        <w:tab/>
      </w:r>
    </w:p>
    <w:p w:rsidR="0099065D" w:rsidRPr="003A6BFE" w:rsidRDefault="0099065D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r w:rsidRPr="003A6BFE">
        <w:rPr>
          <w:rFonts w:cstheme="minorHAnsi"/>
        </w:rPr>
        <w:t>1.NP – Kompletní vyklizení jídelny a zakrytí podlahy proti poškození</w:t>
      </w:r>
    </w:p>
    <w:p w:rsidR="0099065D" w:rsidRPr="003A6BFE" w:rsidRDefault="0099065D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r w:rsidRPr="003A6BFE">
        <w:rPr>
          <w:rFonts w:cstheme="minorHAnsi"/>
        </w:rPr>
        <w:t>1.NP – Odborná demontáž a odpojení stropních svítidel v jídelně a kuchyni</w:t>
      </w:r>
    </w:p>
    <w:p w:rsidR="00997298" w:rsidRPr="003A6BFE" w:rsidRDefault="0099065D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r w:rsidRPr="003A6BFE">
        <w:rPr>
          <w:rFonts w:cstheme="minorHAnsi"/>
        </w:rPr>
        <w:t>1.NP – Zakrytí oken, parapetů a radiátorů topení proti poškození v jídelně a kuchyni</w:t>
      </w:r>
    </w:p>
    <w:p w:rsidR="00114553" w:rsidRPr="003A6BFE" w:rsidRDefault="005F3CDC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r w:rsidRPr="003A6BFE">
        <w:rPr>
          <w:rFonts w:cstheme="minorHAnsi"/>
        </w:rPr>
        <w:t>1.NP – vyklizení hlavní chodby, šatny a jedné učebny MŠ min. v okolí vnitřní nosné zdi, pod kterou bude realizováno posílení základů (viz. 01 - Výkres tvaru konstrukcí základů části D.1.2_Stavebně konstrukční řešení)</w:t>
      </w:r>
    </w:p>
    <w:p w:rsidR="00114553" w:rsidRPr="003A6BFE" w:rsidRDefault="00114553" w:rsidP="003A6BFE">
      <w:pPr>
        <w:pStyle w:val="Odstavecseseznamem"/>
        <w:spacing w:after="0" w:line="276" w:lineRule="auto"/>
        <w:ind w:left="1636"/>
        <w:contextualSpacing w:val="0"/>
        <w:jc w:val="both"/>
        <w:rPr>
          <w:rFonts w:cstheme="minorHAnsi"/>
          <w:sz w:val="24"/>
          <w:szCs w:val="24"/>
        </w:rPr>
      </w:pPr>
    </w:p>
    <w:p w:rsidR="005F3CDC" w:rsidRPr="003A6BFE" w:rsidRDefault="005F3CDC" w:rsidP="003A6BFE">
      <w:pPr>
        <w:rPr>
          <w:sz w:val="28"/>
          <w:szCs w:val="28"/>
        </w:rPr>
      </w:pPr>
      <w:r w:rsidRPr="003A6BFE">
        <w:rPr>
          <w:sz w:val="28"/>
          <w:szCs w:val="28"/>
        </w:rPr>
        <w:t xml:space="preserve">Etapa II. </w:t>
      </w:r>
      <w:r w:rsidRPr="003A6BFE">
        <w:rPr>
          <w:sz w:val="24"/>
          <w:szCs w:val="24"/>
        </w:rPr>
        <w:t>(</w:t>
      </w:r>
      <w:r w:rsidR="00C51045" w:rsidRPr="003A6BFE">
        <w:rPr>
          <w:sz w:val="24"/>
          <w:szCs w:val="24"/>
        </w:rPr>
        <w:t xml:space="preserve">2. pol. </w:t>
      </w:r>
      <w:r w:rsidRPr="003A6BFE">
        <w:rPr>
          <w:sz w:val="24"/>
          <w:szCs w:val="24"/>
        </w:rPr>
        <w:t>červ</w:t>
      </w:r>
      <w:r w:rsidR="00C51045" w:rsidRPr="003A6BFE">
        <w:rPr>
          <w:sz w:val="24"/>
          <w:szCs w:val="24"/>
        </w:rPr>
        <w:t>na</w:t>
      </w:r>
      <w:r w:rsidRPr="003A6BFE">
        <w:rPr>
          <w:sz w:val="24"/>
          <w:szCs w:val="24"/>
        </w:rPr>
        <w:t>)</w:t>
      </w:r>
      <w:r w:rsidRPr="003A6BFE">
        <w:rPr>
          <w:sz w:val="28"/>
          <w:szCs w:val="28"/>
        </w:rPr>
        <w:tab/>
      </w:r>
      <w:r w:rsidRPr="003A6BFE">
        <w:rPr>
          <w:sz w:val="28"/>
          <w:szCs w:val="28"/>
        </w:rPr>
        <w:tab/>
      </w:r>
      <w:r w:rsidRPr="003A6BFE">
        <w:rPr>
          <w:sz w:val="24"/>
          <w:szCs w:val="24"/>
        </w:rPr>
        <w:t>Postup</w:t>
      </w:r>
      <w:r w:rsidR="00BB750A" w:rsidRPr="003A6BFE">
        <w:rPr>
          <w:sz w:val="24"/>
          <w:szCs w:val="24"/>
        </w:rPr>
        <w:t xml:space="preserve"> bouracích</w:t>
      </w:r>
      <w:r w:rsidRPr="003A6BFE">
        <w:rPr>
          <w:sz w:val="24"/>
          <w:szCs w:val="24"/>
        </w:rPr>
        <w:t xml:space="preserve"> prací v době bez provozu </w:t>
      </w:r>
      <w:r w:rsidR="000A39E6" w:rsidRPr="003A6BFE">
        <w:rPr>
          <w:sz w:val="24"/>
          <w:szCs w:val="24"/>
        </w:rPr>
        <w:t>MŠ</w:t>
      </w:r>
      <w:r w:rsidRPr="003A6BFE">
        <w:rPr>
          <w:sz w:val="24"/>
          <w:szCs w:val="24"/>
        </w:rPr>
        <w:t>:</w:t>
      </w:r>
    </w:p>
    <w:p w:rsidR="00114553" w:rsidRPr="003A6BFE" w:rsidRDefault="00114553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bookmarkStart w:id="0" w:name="_Hlk212209309"/>
      <w:r w:rsidRPr="003A6BFE">
        <w:rPr>
          <w:rFonts w:cstheme="minorHAnsi"/>
        </w:rPr>
        <w:t xml:space="preserve">bourání </w:t>
      </w:r>
      <w:bookmarkEnd w:id="0"/>
      <w:r w:rsidRPr="003A6BFE">
        <w:rPr>
          <w:rFonts w:cstheme="minorHAnsi"/>
        </w:rPr>
        <w:t>střešní krytiny</w:t>
      </w:r>
    </w:p>
    <w:p w:rsidR="00114553" w:rsidRPr="003A6BFE" w:rsidRDefault="00114553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r w:rsidRPr="003A6BFE">
        <w:rPr>
          <w:rFonts w:cstheme="minorHAnsi"/>
        </w:rPr>
        <w:t>bourání klempířských prvků</w:t>
      </w:r>
    </w:p>
    <w:p w:rsidR="00114553" w:rsidRPr="003A6BFE" w:rsidRDefault="00114553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r w:rsidRPr="003A6BFE">
        <w:rPr>
          <w:rFonts w:cstheme="minorHAnsi"/>
        </w:rPr>
        <w:t>bourání krovů</w:t>
      </w:r>
    </w:p>
    <w:p w:rsidR="00114553" w:rsidRPr="003A6BFE" w:rsidRDefault="00114553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r w:rsidRPr="003A6BFE">
        <w:rPr>
          <w:rFonts w:cstheme="minorHAnsi"/>
        </w:rPr>
        <w:t xml:space="preserve">bourání stěn </w:t>
      </w:r>
      <w:r w:rsidR="004D1CEE" w:rsidRPr="003A6BFE">
        <w:rPr>
          <w:rFonts w:cstheme="minorHAnsi"/>
        </w:rPr>
        <w:t xml:space="preserve">a komínových těles v </w:t>
      </w:r>
      <w:r w:rsidRPr="003A6BFE">
        <w:rPr>
          <w:rFonts w:cstheme="minorHAnsi"/>
        </w:rPr>
        <w:t xml:space="preserve">podkroví </w:t>
      </w:r>
      <w:r w:rsidR="004D1CEE" w:rsidRPr="003A6BFE">
        <w:rPr>
          <w:rFonts w:cstheme="minorHAnsi"/>
        </w:rPr>
        <w:t>(</w:t>
      </w:r>
      <w:r w:rsidRPr="003A6BFE">
        <w:rPr>
          <w:rFonts w:cstheme="minorHAnsi"/>
        </w:rPr>
        <w:t>3.NP</w:t>
      </w:r>
      <w:r w:rsidR="004D1CEE" w:rsidRPr="003A6BFE">
        <w:rPr>
          <w:rFonts w:cstheme="minorHAnsi"/>
        </w:rPr>
        <w:t>)</w:t>
      </w:r>
    </w:p>
    <w:p w:rsidR="00114553" w:rsidRPr="003A6BFE" w:rsidRDefault="00114553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r w:rsidRPr="003A6BFE">
        <w:rPr>
          <w:rFonts w:cstheme="minorHAnsi"/>
        </w:rPr>
        <w:t>bourání stropů mezi 2.NP a 3.NP, včetně podlahových vrstev</w:t>
      </w:r>
    </w:p>
    <w:p w:rsidR="00114553" w:rsidRPr="003A6BFE" w:rsidRDefault="00114553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r w:rsidRPr="003A6BFE">
        <w:rPr>
          <w:rFonts w:cstheme="minorHAnsi"/>
        </w:rPr>
        <w:t>bourání konstrukce schodiště mezi 2.NP a 3.NP</w:t>
      </w:r>
    </w:p>
    <w:p w:rsidR="005F3CDC" w:rsidRPr="003A6BFE" w:rsidRDefault="00114553" w:rsidP="003A6BFE">
      <w:pPr>
        <w:pStyle w:val="Odstavecseseznamem"/>
        <w:numPr>
          <w:ilvl w:val="0"/>
          <w:numId w:val="2"/>
        </w:numPr>
        <w:spacing w:after="0" w:line="276" w:lineRule="auto"/>
        <w:jc w:val="both"/>
        <w:rPr>
          <w:rFonts w:cstheme="minorHAnsi"/>
        </w:rPr>
      </w:pPr>
      <w:r w:rsidRPr="003A6BFE">
        <w:rPr>
          <w:rFonts w:cstheme="minorHAnsi"/>
        </w:rPr>
        <w:t>bourání stropu a střešní konstrukce nad jídelnou a kuchyní</w:t>
      </w:r>
    </w:p>
    <w:p w:rsidR="000D309B" w:rsidRPr="003A6BFE" w:rsidRDefault="00114553" w:rsidP="003A6BFE">
      <w:pPr>
        <w:pStyle w:val="Odstavecseseznamem"/>
        <w:numPr>
          <w:ilvl w:val="0"/>
          <w:numId w:val="2"/>
        </w:numPr>
        <w:spacing w:after="0" w:line="276" w:lineRule="auto"/>
        <w:jc w:val="both"/>
        <w:rPr>
          <w:rFonts w:cstheme="minorHAnsi"/>
        </w:rPr>
      </w:pPr>
      <w:r w:rsidRPr="003A6BFE">
        <w:rPr>
          <w:rFonts w:cstheme="minorHAnsi"/>
        </w:rPr>
        <w:t xml:space="preserve">bourání </w:t>
      </w:r>
      <w:r w:rsidR="000D309B" w:rsidRPr="003A6BFE">
        <w:rPr>
          <w:rFonts w:cstheme="minorHAnsi"/>
        </w:rPr>
        <w:t xml:space="preserve">veškerého </w:t>
      </w:r>
      <w:r w:rsidRPr="003A6BFE">
        <w:rPr>
          <w:rFonts w:cstheme="minorHAnsi"/>
        </w:rPr>
        <w:t xml:space="preserve">zdiva v 2.NP po úroveň nadpraží </w:t>
      </w:r>
      <w:r w:rsidR="004D1CEE" w:rsidRPr="003A6BFE">
        <w:rPr>
          <w:rFonts w:cstheme="minorHAnsi"/>
        </w:rPr>
        <w:t>oken</w:t>
      </w:r>
    </w:p>
    <w:p w:rsidR="00114553" w:rsidRPr="003A6BFE" w:rsidRDefault="000D309B" w:rsidP="003A6BFE">
      <w:pPr>
        <w:pStyle w:val="Odstavecseseznamem"/>
        <w:numPr>
          <w:ilvl w:val="0"/>
          <w:numId w:val="2"/>
        </w:numPr>
        <w:spacing w:after="0" w:line="276" w:lineRule="auto"/>
        <w:jc w:val="both"/>
        <w:rPr>
          <w:rFonts w:cstheme="minorHAnsi"/>
        </w:rPr>
      </w:pPr>
      <w:r w:rsidRPr="003A6BFE">
        <w:rPr>
          <w:rFonts w:cstheme="minorHAnsi"/>
        </w:rPr>
        <w:t xml:space="preserve">bourání </w:t>
      </w:r>
      <w:r w:rsidR="004D1CEE" w:rsidRPr="003A6BFE">
        <w:rPr>
          <w:rFonts w:cstheme="minorHAnsi"/>
        </w:rPr>
        <w:t>částí obvodové zdi mezi sborovnou a budoucí nástavbou nad jídelnou</w:t>
      </w:r>
      <w:r w:rsidRPr="003A6BFE">
        <w:rPr>
          <w:rFonts w:cstheme="minorHAnsi"/>
        </w:rPr>
        <w:t xml:space="preserve"> v 2.NP</w:t>
      </w:r>
    </w:p>
    <w:p w:rsidR="003A7013" w:rsidRPr="003A6BFE" w:rsidRDefault="003A7013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r w:rsidRPr="003A6BFE">
        <w:rPr>
          <w:rFonts w:cstheme="minorHAnsi"/>
        </w:rPr>
        <w:t>bourání částí podlah včetně výkopů</w:t>
      </w:r>
      <w:r w:rsidR="00267E7C" w:rsidRPr="003A6BFE">
        <w:rPr>
          <w:rFonts w:cstheme="minorHAnsi"/>
        </w:rPr>
        <w:t xml:space="preserve"> (do hl. </w:t>
      </w:r>
      <w:r w:rsidR="00880DE7" w:rsidRPr="003A6BFE">
        <w:rPr>
          <w:rFonts w:cstheme="minorHAnsi"/>
        </w:rPr>
        <w:t>1 m</w:t>
      </w:r>
      <w:r w:rsidR="00267E7C" w:rsidRPr="003A6BFE">
        <w:rPr>
          <w:rFonts w:cstheme="minorHAnsi"/>
        </w:rPr>
        <w:t>)</w:t>
      </w:r>
      <w:r w:rsidRPr="003A6BFE">
        <w:rPr>
          <w:rFonts w:cstheme="minorHAnsi"/>
        </w:rPr>
        <w:t xml:space="preserve"> v 1.NP v souvislosti se zesílením základových pasů pod vnitřní nosnou stěnou (viz. výkres BOURÁNÍ 1.NP v části D.1.1 - ASŘ)</w:t>
      </w:r>
    </w:p>
    <w:p w:rsidR="003A7013" w:rsidRPr="003A6BFE" w:rsidRDefault="003A7013" w:rsidP="003A6BFE">
      <w:pPr>
        <w:pStyle w:val="Odstavecseseznamem"/>
        <w:numPr>
          <w:ilvl w:val="0"/>
          <w:numId w:val="2"/>
        </w:numPr>
        <w:spacing w:after="0" w:line="276" w:lineRule="auto"/>
        <w:jc w:val="both"/>
        <w:rPr>
          <w:rFonts w:cstheme="minorHAnsi"/>
        </w:rPr>
      </w:pPr>
      <w:r w:rsidRPr="003A6BFE">
        <w:rPr>
          <w:rFonts w:cstheme="minorHAnsi"/>
        </w:rPr>
        <w:t>výkopy</w:t>
      </w:r>
      <w:r w:rsidR="00267E7C" w:rsidRPr="003A6BFE">
        <w:rPr>
          <w:rFonts w:cstheme="minorHAnsi"/>
        </w:rPr>
        <w:t xml:space="preserve"> (do hl. 1 m)</w:t>
      </w:r>
      <w:r w:rsidRPr="003A6BFE">
        <w:rPr>
          <w:rFonts w:cstheme="minorHAnsi"/>
        </w:rPr>
        <w:t xml:space="preserve"> v chodníku podél jihozápadní obvodové zdi v souvislosti se zesílením základových pasů</w:t>
      </w:r>
    </w:p>
    <w:p w:rsidR="00FE3092" w:rsidRPr="003A6BFE" w:rsidRDefault="00FE3092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3A6BFE">
        <w:rPr>
          <w:rFonts w:cstheme="minorHAnsi"/>
          <w:sz w:val="24"/>
          <w:szCs w:val="24"/>
        </w:rPr>
        <w:t xml:space="preserve">Některé drobné bourací práce v 1.NP v rámci úprav splnění požárních předpisů (příčka, ostění, odstranění dřevěného obkladu na hlavní chodbě) </w:t>
      </w:r>
    </w:p>
    <w:p w:rsidR="00EE129C" w:rsidRPr="003A6BFE" w:rsidRDefault="00EE129C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3A6BFE">
        <w:rPr>
          <w:rFonts w:cstheme="minorHAnsi"/>
          <w:sz w:val="24"/>
          <w:szCs w:val="24"/>
        </w:rPr>
        <w:t>Demontáž původního zdroje tepla (kaskáda plynových kotlů) a práce s tím spojené</w:t>
      </w:r>
    </w:p>
    <w:p w:rsidR="00880DE7" w:rsidRPr="003A6BFE" w:rsidRDefault="00880DE7" w:rsidP="003A6BFE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880DE7" w:rsidRPr="003A6BFE" w:rsidRDefault="00880DE7" w:rsidP="003A6BFE">
      <w:pPr>
        <w:spacing w:after="0" w:line="276" w:lineRule="auto"/>
        <w:jc w:val="both"/>
        <w:rPr>
          <w:sz w:val="24"/>
          <w:szCs w:val="24"/>
        </w:rPr>
      </w:pPr>
      <w:r w:rsidRPr="003A6BFE">
        <w:rPr>
          <w:sz w:val="28"/>
          <w:szCs w:val="28"/>
        </w:rPr>
        <w:t xml:space="preserve">Etapa III. </w:t>
      </w:r>
      <w:r w:rsidRPr="003A6BFE">
        <w:rPr>
          <w:sz w:val="24"/>
          <w:szCs w:val="24"/>
        </w:rPr>
        <w:t>(červenec–září)</w:t>
      </w:r>
      <w:r w:rsidRPr="003A6BFE">
        <w:rPr>
          <w:sz w:val="24"/>
          <w:szCs w:val="24"/>
        </w:rPr>
        <w:tab/>
      </w:r>
      <w:r w:rsidRPr="003A6BFE">
        <w:rPr>
          <w:sz w:val="24"/>
          <w:szCs w:val="24"/>
        </w:rPr>
        <w:tab/>
        <w:t xml:space="preserve">Nutné stavební práce před obnovením provozu </w:t>
      </w:r>
      <w:r w:rsidR="000A39E6" w:rsidRPr="003A6BFE">
        <w:rPr>
          <w:sz w:val="24"/>
          <w:szCs w:val="24"/>
        </w:rPr>
        <w:t>MŠ:</w:t>
      </w:r>
    </w:p>
    <w:p w:rsidR="000A39E6" w:rsidRPr="003A6BFE" w:rsidRDefault="000A39E6" w:rsidP="003A6BFE">
      <w:pPr>
        <w:spacing w:after="0" w:line="276" w:lineRule="auto"/>
        <w:jc w:val="both"/>
        <w:rPr>
          <w:sz w:val="24"/>
          <w:szCs w:val="24"/>
        </w:rPr>
      </w:pPr>
    </w:p>
    <w:p w:rsidR="000A39E6" w:rsidRPr="003A6BFE" w:rsidRDefault="000A39E6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r w:rsidRPr="003A6BFE">
        <w:rPr>
          <w:rFonts w:cstheme="minorHAnsi"/>
        </w:rPr>
        <w:t>Zesílení základových pasů dle statického posouzení</w:t>
      </w:r>
      <w:r w:rsidR="00460174" w:rsidRPr="003A6BFE">
        <w:rPr>
          <w:rFonts w:cstheme="minorHAnsi"/>
          <w:shd w:val="clear" w:color="auto" w:fill="FFE599" w:themeFill="accent4" w:themeFillTint="66"/>
        </w:rPr>
        <w:t xml:space="preserve"> </w:t>
      </w:r>
      <w:r w:rsidR="00460174" w:rsidRPr="003A6BFE">
        <w:rPr>
          <w:rFonts w:cstheme="minorHAnsi"/>
        </w:rPr>
        <w:t xml:space="preserve">včetně rekonstrukce souvisejících částí podlah v 1.NP a rekonstrukce části chodníku podél </w:t>
      </w:r>
      <w:r w:rsidR="00EE129C" w:rsidRPr="003A6BFE">
        <w:rPr>
          <w:rFonts w:cstheme="minorHAnsi"/>
        </w:rPr>
        <w:t>jihozápadní</w:t>
      </w:r>
      <w:r w:rsidR="00460174" w:rsidRPr="003A6BFE">
        <w:rPr>
          <w:rFonts w:cstheme="minorHAnsi"/>
        </w:rPr>
        <w:t xml:space="preserve"> obvodové zdi </w:t>
      </w:r>
    </w:p>
    <w:p w:rsidR="00460174" w:rsidRPr="003A6BFE" w:rsidRDefault="000A39E6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r w:rsidRPr="003A6BFE">
        <w:rPr>
          <w:rFonts w:cstheme="minorHAnsi"/>
        </w:rPr>
        <w:t xml:space="preserve">Stavební úpravy v 1.NP s ohledem na splnění požárních předpisů. </w:t>
      </w:r>
      <w:r w:rsidR="00460174" w:rsidRPr="003A6BFE">
        <w:rPr>
          <w:rFonts w:cstheme="minorHAnsi"/>
        </w:rPr>
        <w:t xml:space="preserve">(viz. PŮDORYS 1.NP, D.1.1 - </w:t>
      </w:r>
      <w:proofErr w:type="spellStart"/>
      <w:r w:rsidR="00460174" w:rsidRPr="003A6BFE">
        <w:rPr>
          <w:rFonts w:cstheme="minorHAnsi"/>
        </w:rPr>
        <w:t>Architektonicko</w:t>
      </w:r>
      <w:proofErr w:type="spellEnd"/>
      <w:r w:rsidR="00460174" w:rsidRPr="003A6BFE">
        <w:rPr>
          <w:rFonts w:cstheme="minorHAnsi"/>
        </w:rPr>
        <w:t xml:space="preserve"> stavebn</w:t>
      </w:r>
      <w:r w:rsidR="00460174" w:rsidRPr="003A6BFE">
        <w:rPr>
          <w:rFonts w:cstheme="minorHAnsi" w:hint="eastAsia"/>
        </w:rPr>
        <w:t>í</w:t>
      </w:r>
      <w:r w:rsidR="00460174" w:rsidRPr="003A6BFE">
        <w:rPr>
          <w:rFonts w:cstheme="minorHAnsi"/>
        </w:rPr>
        <w:t xml:space="preserve"> </w:t>
      </w:r>
      <w:r w:rsidR="00460174" w:rsidRPr="003A6BFE">
        <w:rPr>
          <w:rFonts w:cstheme="minorHAnsi" w:hint="eastAsia"/>
        </w:rPr>
        <w:t>ř</w:t>
      </w:r>
      <w:r w:rsidR="00460174" w:rsidRPr="003A6BFE">
        <w:rPr>
          <w:rFonts w:cstheme="minorHAnsi"/>
        </w:rPr>
        <w:t>e</w:t>
      </w:r>
      <w:r w:rsidR="00460174" w:rsidRPr="003A6BFE">
        <w:rPr>
          <w:rFonts w:cstheme="minorHAnsi" w:hint="eastAsia"/>
        </w:rPr>
        <w:t>š</w:t>
      </w:r>
      <w:r w:rsidR="00460174" w:rsidRPr="003A6BFE">
        <w:rPr>
          <w:rFonts w:cstheme="minorHAnsi"/>
        </w:rPr>
        <w:t>en</w:t>
      </w:r>
      <w:r w:rsidR="00460174" w:rsidRPr="003A6BFE">
        <w:rPr>
          <w:rFonts w:cstheme="minorHAnsi" w:hint="eastAsia"/>
        </w:rPr>
        <w:t>í</w:t>
      </w:r>
      <w:r w:rsidR="00460174" w:rsidRPr="003A6BFE">
        <w:rPr>
          <w:rFonts w:cstheme="minorHAnsi"/>
        </w:rPr>
        <w:t>, dat. 09/2025)</w:t>
      </w:r>
    </w:p>
    <w:p w:rsidR="000A39E6" w:rsidRPr="003A6BFE" w:rsidRDefault="000A39E6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r w:rsidRPr="003A6BFE">
        <w:rPr>
          <w:rFonts w:cstheme="minorHAnsi"/>
        </w:rPr>
        <w:lastRenderedPageBreak/>
        <w:t xml:space="preserve">Realizace </w:t>
      </w:r>
      <w:proofErr w:type="spellStart"/>
      <w:r w:rsidRPr="003A6BFE">
        <w:rPr>
          <w:rFonts w:cstheme="minorHAnsi"/>
        </w:rPr>
        <w:t>žb</w:t>
      </w:r>
      <w:proofErr w:type="spellEnd"/>
      <w:r w:rsidRPr="003A6BFE">
        <w:rPr>
          <w:rFonts w:cstheme="minorHAnsi"/>
        </w:rPr>
        <w:t xml:space="preserve">. věnců na obvodových a </w:t>
      </w:r>
      <w:r w:rsidR="00375EE3" w:rsidRPr="003A6BFE">
        <w:rPr>
          <w:rFonts w:cstheme="minorHAnsi"/>
        </w:rPr>
        <w:t>vnitřních nosných</w:t>
      </w:r>
      <w:r w:rsidRPr="003A6BFE">
        <w:rPr>
          <w:rFonts w:cstheme="minorHAnsi"/>
        </w:rPr>
        <w:t xml:space="preserve"> zdech budoucího 3.NP školy</w:t>
      </w:r>
    </w:p>
    <w:p w:rsidR="000A39E6" w:rsidRPr="003A6BFE" w:rsidRDefault="000A39E6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r w:rsidRPr="003A6BFE">
        <w:rPr>
          <w:rFonts w:cstheme="minorHAnsi"/>
        </w:rPr>
        <w:t xml:space="preserve">Realizace </w:t>
      </w:r>
      <w:proofErr w:type="spellStart"/>
      <w:r w:rsidRPr="003A6BFE">
        <w:rPr>
          <w:rFonts w:cstheme="minorHAnsi"/>
        </w:rPr>
        <w:t>žb</w:t>
      </w:r>
      <w:proofErr w:type="spellEnd"/>
      <w:r w:rsidRPr="003A6BFE">
        <w:rPr>
          <w:rFonts w:cstheme="minorHAnsi"/>
        </w:rPr>
        <w:t xml:space="preserve">. věnců na obvodových a </w:t>
      </w:r>
      <w:r w:rsidR="00375EE3" w:rsidRPr="003A6BFE">
        <w:rPr>
          <w:rFonts w:cstheme="minorHAnsi"/>
        </w:rPr>
        <w:t>vnitřních</w:t>
      </w:r>
      <w:r w:rsidRPr="003A6BFE">
        <w:rPr>
          <w:rFonts w:cstheme="minorHAnsi"/>
        </w:rPr>
        <w:t xml:space="preserve"> </w:t>
      </w:r>
      <w:r w:rsidR="00375EE3" w:rsidRPr="003A6BFE">
        <w:rPr>
          <w:rFonts w:cstheme="minorHAnsi"/>
        </w:rPr>
        <w:t xml:space="preserve">nosných </w:t>
      </w:r>
      <w:r w:rsidRPr="003A6BFE">
        <w:rPr>
          <w:rFonts w:cstheme="minorHAnsi"/>
        </w:rPr>
        <w:t>zdech u jídelny a kuchyně 1.NP</w:t>
      </w:r>
    </w:p>
    <w:p w:rsidR="000A39E6" w:rsidRPr="003A6BFE" w:rsidRDefault="000A39E6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r w:rsidRPr="003A6BFE">
        <w:rPr>
          <w:rFonts w:cstheme="minorHAnsi"/>
        </w:rPr>
        <w:t>Osazení nov</w:t>
      </w:r>
      <w:r w:rsidR="00375EE3" w:rsidRPr="003A6BFE">
        <w:rPr>
          <w:rFonts w:cstheme="minorHAnsi"/>
        </w:rPr>
        <w:t>é</w:t>
      </w:r>
      <w:r w:rsidRPr="003A6BFE">
        <w:rPr>
          <w:rFonts w:cstheme="minorHAnsi"/>
        </w:rPr>
        <w:t xml:space="preserve"> stropní</w:t>
      </w:r>
      <w:r w:rsidR="00375EE3" w:rsidRPr="003A6BFE">
        <w:rPr>
          <w:rFonts w:cstheme="minorHAnsi"/>
        </w:rPr>
        <w:t xml:space="preserve"> konstrukce</w:t>
      </w:r>
      <w:r w:rsidRPr="003A6BFE">
        <w:rPr>
          <w:rFonts w:cstheme="minorHAnsi"/>
        </w:rPr>
        <w:t xml:space="preserve"> </w:t>
      </w:r>
      <w:r w:rsidR="00375EE3" w:rsidRPr="003A6BFE">
        <w:rPr>
          <w:rFonts w:cstheme="minorHAnsi"/>
        </w:rPr>
        <w:t>(</w:t>
      </w:r>
      <w:proofErr w:type="spellStart"/>
      <w:r w:rsidR="00375EE3" w:rsidRPr="003A6BFE">
        <w:rPr>
          <w:rFonts w:cstheme="minorHAnsi"/>
        </w:rPr>
        <w:t>prefa</w:t>
      </w:r>
      <w:proofErr w:type="spellEnd"/>
      <w:r w:rsidR="00375EE3" w:rsidRPr="003A6BFE">
        <w:rPr>
          <w:rFonts w:cstheme="minorHAnsi"/>
        </w:rPr>
        <w:t xml:space="preserve"> </w:t>
      </w:r>
      <w:r w:rsidRPr="003A6BFE">
        <w:rPr>
          <w:rFonts w:cstheme="minorHAnsi"/>
        </w:rPr>
        <w:t>panelů</w:t>
      </w:r>
      <w:r w:rsidR="00375EE3" w:rsidRPr="003A6BFE">
        <w:rPr>
          <w:rFonts w:cstheme="minorHAnsi"/>
        </w:rPr>
        <w:t>)</w:t>
      </w:r>
      <w:r w:rsidRPr="003A6BFE">
        <w:rPr>
          <w:rFonts w:cstheme="minorHAnsi"/>
        </w:rPr>
        <w:t xml:space="preserve"> mezi 2.NP a 3.NP v prostoru školy</w:t>
      </w:r>
    </w:p>
    <w:p w:rsidR="000A39E6" w:rsidRPr="003A6BFE" w:rsidRDefault="000A39E6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r w:rsidRPr="003A6BFE">
        <w:rPr>
          <w:rFonts w:cstheme="minorHAnsi"/>
        </w:rPr>
        <w:t xml:space="preserve">Osazení </w:t>
      </w:r>
      <w:r w:rsidR="00375EE3" w:rsidRPr="003A6BFE">
        <w:rPr>
          <w:rFonts w:cstheme="minorHAnsi"/>
        </w:rPr>
        <w:t>nové stropní konstrukce (</w:t>
      </w:r>
      <w:proofErr w:type="spellStart"/>
      <w:r w:rsidR="00375EE3" w:rsidRPr="003A6BFE">
        <w:rPr>
          <w:rFonts w:cstheme="minorHAnsi"/>
        </w:rPr>
        <w:t>prefa</w:t>
      </w:r>
      <w:proofErr w:type="spellEnd"/>
      <w:r w:rsidR="00375EE3" w:rsidRPr="003A6BFE">
        <w:rPr>
          <w:rFonts w:cstheme="minorHAnsi"/>
        </w:rPr>
        <w:t xml:space="preserve"> panelů) </w:t>
      </w:r>
      <w:r w:rsidRPr="003A6BFE">
        <w:rPr>
          <w:rFonts w:cstheme="minorHAnsi"/>
        </w:rPr>
        <w:t>nad jídelnou a kuchyní mezi 1.NP a 2.NP</w:t>
      </w:r>
    </w:p>
    <w:p w:rsidR="000A39E6" w:rsidRPr="003A6BFE" w:rsidRDefault="000A39E6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r w:rsidRPr="003A6BFE">
        <w:rPr>
          <w:rFonts w:cstheme="minorHAnsi"/>
        </w:rPr>
        <w:t>Vyzdění svislých konstrukcí nad jídelnou a kuchyní ve 2.NP</w:t>
      </w:r>
    </w:p>
    <w:p w:rsidR="00375EE3" w:rsidRPr="003A6BFE" w:rsidRDefault="000A39E6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r w:rsidRPr="003A6BFE">
        <w:rPr>
          <w:rFonts w:cstheme="minorHAnsi"/>
        </w:rPr>
        <w:t>Zabezpečení prostoru nad jídelnou a kuchyní</w:t>
      </w:r>
      <w:r w:rsidR="00375EE3" w:rsidRPr="003A6BFE">
        <w:rPr>
          <w:rFonts w:cstheme="minorHAnsi"/>
        </w:rPr>
        <w:t xml:space="preserve"> v 1.NP</w:t>
      </w:r>
      <w:r w:rsidRPr="003A6BFE">
        <w:rPr>
          <w:rFonts w:cstheme="minorHAnsi"/>
        </w:rPr>
        <w:t xml:space="preserve"> proti zatékání vody do objektu</w:t>
      </w:r>
    </w:p>
    <w:p w:rsidR="000A39E6" w:rsidRPr="003A6BFE" w:rsidRDefault="000A39E6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r w:rsidRPr="003A6BFE">
        <w:rPr>
          <w:rFonts w:cstheme="minorHAnsi"/>
        </w:rPr>
        <w:t>Betonáž schodiště do 3.NP</w:t>
      </w:r>
    </w:p>
    <w:p w:rsidR="000A39E6" w:rsidRPr="003A6BFE" w:rsidRDefault="000A39E6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r w:rsidRPr="003A6BFE">
        <w:rPr>
          <w:rFonts w:cstheme="minorHAnsi"/>
        </w:rPr>
        <w:t>Vyzdění svislých konstrukcí ve 3.NP</w:t>
      </w:r>
    </w:p>
    <w:p w:rsidR="00375EE3" w:rsidRPr="003A6BFE" w:rsidRDefault="000A39E6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</w:rPr>
      </w:pPr>
      <w:r w:rsidRPr="003A6BFE">
        <w:rPr>
          <w:rFonts w:cstheme="minorHAnsi"/>
        </w:rPr>
        <w:t xml:space="preserve">Zabezpečení prostoru nad 2.NP školy proti zatékání vody do objektu </w:t>
      </w:r>
    </w:p>
    <w:p w:rsidR="00F3329F" w:rsidRPr="003A6BFE" w:rsidRDefault="000A39E6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  <w:b/>
          <w:i/>
          <w:color w:val="FF0000"/>
        </w:rPr>
      </w:pPr>
      <w:r w:rsidRPr="003A6BFE">
        <w:rPr>
          <w:rFonts w:cstheme="minorHAnsi"/>
        </w:rPr>
        <w:t>Postavení stavebního výtahu do 2.NP a 3.NP prostoru školy</w:t>
      </w:r>
      <w:r w:rsidR="00F3329F" w:rsidRPr="003A6BFE">
        <w:rPr>
          <w:rFonts w:cstheme="minorHAnsi"/>
        </w:rPr>
        <w:t xml:space="preserve"> </w:t>
      </w:r>
    </w:p>
    <w:p w:rsidR="000A39E6" w:rsidRPr="003A6BFE" w:rsidRDefault="000A39E6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  <w:b/>
          <w:i/>
          <w:color w:val="FF0000"/>
        </w:rPr>
      </w:pPr>
      <w:r w:rsidRPr="003A6BFE">
        <w:rPr>
          <w:rFonts w:cstheme="minorHAnsi"/>
          <w:b/>
          <w:i/>
        </w:rPr>
        <w:t>Je bezpodmínečně nutné oddělit vstup zaměstnanců Zhotovitele a toku materiálů pro výstavbu 3.NP školy (respektive 2.NP nad jídelnou a kuchyní) od pohybu osob a dětí do školy</w:t>
      </w:r>
    </w:p>
    <w:p w:rsidR="00D03F2E" w:rsidRPr="003A6BFE" w:rsidRDefault="00D03F2E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  <w:b/>
          <w:i/>
          <w:color w:val="FF0000"/>
        </w:rPr>
      </w:pPr>
      <w:r w:rsidRPr="003A6BFE">
        <w:rPr>
          <w:shd w:val="clear" w:color="auto" w:fill="FBE4D5" w:themeFill="accent2" w:themeFillTint="33"/>
        </w:rPr>
        <w:t>odborná opětovná montáž zařízení kuchyně v 1.NP</w:t>
      </w:r>
    </w:p>
    <w:p w:rsidR="00FE3092" w:rsidRPr="003A6BFE" w:rsidRDefault="00D03F2E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  <w:b/>
          <w:i/>
        </w:rPr>
      </w:pPr>
      <w:r w:rsidRPr="003A6BFE">
        <w:rPr>
          <w:rFonts w:cstheme="minorHAnsi"/>
          <w:bCs/>
          <w:iCs/>
        </w:rPr>
        <w:t>opětovná instalace veškerého zařízení a nast</w:t>
      </w:r>
      <w:r w:rsidR="00592287" w:rsidRPr="003A6BFE">
        <w:rPr>
          <w:rFonts w:cstheme="minorHAnsi"/>
          <w:bCs/>
          <w:iCs/>
        </w:rPr>
        <w:t>ě</w:t>
      </w:r>
      <w:r w:rsidRPr="003A6BFE">
        <w:rPr>
          <w:rFonts w:cstheme="minorHAnsi"/>
          <w:bCs/>
          <w:iCs/>
        </w:rPr>
        <w:t>hování nábytku do prostor v 1.NP včetně jídelny tak, aby mohl být zahájen provoz MŠ</w:t>
      </w:r>
    </w:p>
    <w:p w:rsidR="00EE129C" w:rsidRPr="003A6BFE" w:rsidRDefault="00EE129C" w:rsidP="003A6BFE">
      <w:pPr>
        <w:pStyle w:val="Odstavecseseznamem"/>
        <w:numPr>
          <w:ilvl w:val="0"/>
          <w:numId w:val="2"/>
        </w:numPr>
        <w:spacing w:after="0" w:line="276" w:lineRule="auto"/>
        <w:contextualSpacing w:val="0"/>
        <w:jc w:val="both"/>
        <w:rPr>
          <w:rFonts w:cstheme="minorHAnsi"/>
          <w:b/>
          <w:i/>
        </w:rPr>
      </w:pPr>
      <w:r w:rsidRPr="003A6BFE">
        <w:rPr>
          <w:rFonts w:cstheme="minorHAnsi"/>
          <w:bCs/>
          <w:iCs/>
        </w:rPr>
        <w:t>Instalace nového kotle a jeho zprovoznění s okruhem vytápění 1.NP (MŠ + jídelna a kuchyň)</w:t>
      </w:r>
    </w:p>
    <w:p w:rsidR="00EE129C" w:rsidRPr="003A6BFE" w:rsidRDefault="00EE129C" w:rsidP="003A6BFE">
      <w:pPr>
        <w:pStyle w:val="Odstavecseseznamem"/>
        <w:spacing w:after="0" w:line="276" w:lineRule="auto"/>
        <w:ind w:left="1636"/>
        <w:contextualSpacing w:val="0"/>
        <w:jc w:val="both"/>
        <w:rPr>
          <w:rFonts w:cstheme="minorHAnsi"/>
          <w:b/>
          <w:i/>
          <w:color w:val="FF0000"/>
        </w:rPr>
      </w:pPr>
    </w:p>
    <w:p w:rsidR="00E8524B" w:rsidRPr="003A6BFE" w:rsidRDefault="00E8524B" w:rsidP="003A6BFE">
      <w:pPr>
        <w:spacing w:line="276" w:lineRule="auto"/>
        <w:jc w:val="both"/>
        <w:rPr>
          <w:sz w:val="24"/>
          <w:szCs w:val="24"/>
        </w:rPr>
      </w:pPr>
      <w:r w:rsidRPr="003A6BFE">
        <w:rPr>
          <w:sz w:val="28"/>
          <w:szCs w:val="28"/>
        </w:rPr>
        <w:t xml:space="preserve">Etapa IV. </w:t>
      </w:r>
      <w:r w:rsidRPr="003A6BFE">
        <w:rPr>
          <w:sz w:val="24"/>
          <w:szCs w:val="24"/>
        </w:rPr>
        <w:t>(od října)</w:t>
      </w:r>
    </w:p>
    <w:p w:rsidR="00E8524B" w:rsidRPr="003A6BFE" w:rsidRDefault="00E8524B" w:rsidP="003A6BFE">
      <w:pPr>
        <w:spacing w:line="276" w:lineRule="auto"/>
        <w:ind w:left="1560" w:firstLine="425"/>
        <w:jc w:val="both"/>
        <w:rPr>
          <w:rFonts w:cstheme="minorHAnsi"/>
          <w:szCs w:val="24"/>
        </w:rPr>
      </w:pPr>
      <w:r w:rsidRPr="003A6BFE">
        <w:rPr>
          <w:rFonts w:cstheme="minorHAnsi"/>
          <w:szCs w:val="24"/>
        </w:rPr>
        <w:t>Další veškeré stavební činnosti se budou realizovat již za provozu mateřské školky, po dohodě a schválení koordinátorem BOZP, s ohledem na zajištění bezpečnosti pohybu osob a dětí do objektu a v objektu, který se bude realizovat. Samozřejmě dojde ještě k částečným omezením v prostoru vstupu do školy v době, kdy se budou realizovat nad vstupní části do školy krovy, střešní krytina, klempířské práce</w:t>
      </w:r>
      <w:r w:rsidR="00DF288F" w:rsidRPr="003A6BFE">
        <w:rPr>
          <w:rFonts w:cstheme="minorHAnsi"/>
          <w:szCs w:val="24"/>
        </w:rPr>
        <w:t xml:space="preserve">, </w:t>
      </w:r>
      <w:r w:rsidRPr="003A6BFE">
        <w:rPr>
          <w:rFonts w:cstheme="minorHAnsi"/>
          <w:szCs w:val="24"/>
        </w:rPr>
        <w:t>finální omítky a terénní práce.</w:t>
      </w:r>
    </w:p>
    <w:p w:rsidR="00E8524B" w:rsidRPr="003A6BFE" w:rsidRDefault="00DF288F" w:rsidP="003A6BFE">
      <w:pPr>
        <w:spacing w:line="276" w:lineRule="auto"/>
        <w:ind w:left="1560"/>
        <w:jc w:val="both"/>
        <w:rPr>
          <w:rFonts w:cstheme="minorHAnsi"/>
          <w:szCs w:val="24"/>
        </w:rPr>
      </w:pPr>
      <w:r w:rsidRPr="003A6BFE">
        <w:rPr>
          <w:rFonts w:cstheme="minorHAnsi"/>
          <w:szCs w:val="24"/>
        </w:rPr>
        <w:t>Tyto detaily</w:t>
      </w:r>
      <w:r w:rsidR="00E8524B" w:rsidRPr="003A6BFE">
        <w:rPr>
          <w:rFonts w:cstheme="minorHAnsi"/>
          <w:szCs w:val="24"/>
        </w:rPr>
        <w:t xml:space="preserve"> zohledn</w:t>
      </w:r>
      <w:r w:rsidRPr="003A6BFE">
        <w:rPr>
          <w:rFonts w:cstheme="minorHAnsi"/>
          <w:szCs w:val="24"/>
        </w:rPr>
        <w:t>í</w:t>
      </w:r>
      <w:r w:rsidR="00E8524B" w:rsidRPr="003A6BFE">
        <w:rPr>
          <w:rFonts w:cstheme="minorHAnsi"/>
          <w:szCs w:val="24"/>
        </w:rPr>
        <w:t xml:space="preserve"> a upřesn</w:t>
      </w:r>
      <w:r w:rsidRPr="003A6BFE">
        <w:rPr>
          <w:rFonts w:cstheme="minorHAnsi"/>
          <w:szCs w:val="24"/>
        </w:rPr>
        <w:t>í</w:t>
      </w:r>
      <w:r w:rsidR="00E8524B" w:rsidRPr="003A6BFE">
        <w:rPr>
          <w:rFonts w:cstheme="minorHAnsi"/>
          <w:szCs w:val="24"/>
        </w:rPr>
        <w:t xml:space="preserve"> Zhotovitel ve svém harmonogramu.</w:t>
      </w:r>
    </w:p>
    <w:p w:rsidR="00EE129C" w:rsidRPr="00F25D3C" w:rsidRDefault="00EE129C" w:rsidP="003A6BFE">
      <w:pPr>
        <w:spacing w:line="276" w:lineRule="auto"/>
        <w:ind w:left="1560"/>
        <w:jc w:val="both"/>
        <w:rPr>
          <w:rFonts w:cstheme="minorHAnsi"/>
          <w:szCs w:val="24"/>
        </w:rPr>
      </w:pPr>
      <w:r w:rsidRPr="003A6BFE">
        <w:rPr>
          <w:rFonts w:cstheme="minorHAnsi"/>
          <w:szCs w:val="24"/>
        </w:rPr>
        <w:t>Zpřesnění a koordinační činnost Zhotovitele v průběhu jednotlivých etap je patrná z přiložených výkresů ZOV jednotlivých etap.</w:t>
      </w:r>
    </w:p>
    <w:p w:rsidR="00EE129C" w:rsidRPr="00F25D3C" w:rsidRDefault="00EE129C" w:rsidP="003A6BFE">
      <w:pPr>
        <w:spacing w:line="276" w:lineRule="auto"/>
        <w:ind w:left="1560" w:firstLine="425"/>
        <w:jc w:val="both"/>
        <w:rPr>
          <w:rFonts w:cstheme="minorHAnsi"/>
          <w:szCs w:val="24"/>
        </w:rPr>
      </w:pPr>
    </w:p>
    <w:p w:rsidR="00C91080" w:rsidRDefault="00C91080" w:rsidP="00CD0CA4"/>
    <w:sectPr w:rsidR="00C9108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D0CA4" w:rsidRDefault="00CD0CA4" w:rsidP="00CD0CA4">
      <w:pPr>
        <w:spacing w:after="0" w:line="240" w:lineRule="auto"/>
      </w:pPr>
      <w:r>
        <w:separator/>
      </w:r>
    </w:p>
  </w:endnote>
  <w:endnote w:type="continuationSeparator" w:id="0">
    <w:p w:rsidR="00CD0CA4" w:rsidRDefault="00CD0CA4" w:rsidP="00CD0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D0CA4" w:rsidRDefault="00CD0CA4" w:rsidP="00CD0CA4">
    <w:pPr>
      <w:pStyle w:val="Zpat"/>
      <w:tabs>
        <w:tab w:val="clear" w:pos="9072"/>
        <w:tab w:val="right" w:pos="9900"/>
      </w:tabs>
      <w:ind w:left="-567" w:right="-828"/>
      <w:rPr>
        <w:rFonts w:ascii="Arial" w:hAnsi="Arial" w:cs="Arial"/>
        <w:sz w:val="16"/>
        <w:szCs w:val="16"/>
      </w:rPr>
    </w:pPr>
    <w:r>
      <w:rPr>
        <w:rFonts w:ascii="Arial" w:hAnsi="Arial" w:cs="Arial"/>
        <w:sz w:val="18"/>
        <w:szCs w:val="18"/>
      </w:rPr>
      <w:t xml:space="preserve">Strana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ascii="Arial" w:hAnsi="Arial" w:cs="Arial"/>
        <w:sz w:val="18"/>
        <w:szCs w:val="18"/>
      </w:rPr>
      <w:t xml:space="preserve"> (celkem </w:t>
    </w:r>
    <w:r>
      <w:fldChar w:fldCharType="begin"/>
    </w:r>
    <w:r>
      <w:instrText xml:space="preserve"> NUMPAGES </w:instrText>
    </w:r>
    <w:r>
      <w:fldChar w:fldCharType="separate"/>
    </w:r>
    <w:r>
      <w:t>16</w:t>
    </w:r>
    <w:r>
      <w:fldChar w:fldCharType="end"/>
    </w:r>
    <w:r>
      <w:rPr>
        <w:rFonts w:ascii="Arial" w:hAnsi="Arial" w:cs="Arial"/>
        <w:sz w:val="18"/>
        <w:szCs w:val="18"/>
      </w:rPr>
      <w:t>)</w:t>
    </w:r>
  </w:p>
  <w:p w:rsidR="00CD0CA4" w:rsidRDefault="00CD0CA4" w:rsidP="00CD0CA4">
    <w:pPr>
      <w:pStyle w:val="Zpat"/>
      <w:tabs>
        <w:tab w:val="clear" w:pos="9072"/>
        <w:tab w:val="right" w:pos="9900"/>
      </w:tabs>
      <w:ind w:left="-902" w:right="-828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_______________________________________________________________________________________________________________________</w:t>
    </w:r>
  </w:p>
  <w:p w:rsidR="00CD0CA4" w:rsidRDefault="00CD0CA4" w:rsidP="00CD0CA4">
    <w:pPr>
      <w:pStyle w:val="Zpat"/>
      <w:tabs>
        <w:tab w:val="clear" w:pos="4536"/>
        <w:tab w:val="clear" w:pos="9072"/>
        <w:tab w:val="left" w:pos="5055"/>
      </w:tabs>
      <w:ind w:left="-567" w:right="-828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LINEA FERRA s.r.o. – projektová činnost ve výstavbě</w:t>
    </w:r>
  </w:p>
  <w:p w:rsidR="00CD0CA4" w:rsidRDefault="00CD0CA4" w:rsidP="00CD0CA4">
    <w:pPr>
      <w:pStyle w:val="Zpat"/>
      <w:tabs>
        <w:tab w:val="clear" w:pos="9072"/>
        <w:tab w:val="right" w:pos="9900"/>
      </w:tabs>
      <w:ind w:left="-567" w:right="-828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společnost zapsána do OR Městským soudem v Praze, oddíl C, vložka 238397</w:t>
    </w:r>
  </w:p>
  <w:p w:rsidR="00CD0CA4" w:rsidRDefault="00CD0CA4" w:rsidP="00CD0CA4">
    <w:pPr>
      <w:pStyle w:val="Zpat"/>
      <w:tabs>
        <w:tab w:val="clear" w:pos="9072"/>
        <w:tab w:val="right" w:pos="9900"/>
      </w:tabs>
      <w:ind w:left="-567" w:right="-828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IČ 038 36 720, DIČ CZ03836720</w:t>
    </w:r>
  </w:p>
  <w:p w:rsidR="00CD0CA4" w:rsidRDefault="00CD0CA4" w:rsidP="00CD0CA4">
    <w:pPr>
      <w:pStyle w:val="Zpat"/>
      <w:tabs>
        <w:tab w:val="clear" w:pos="9072"/>
        <w:tab w:val="right" w:pos="9900"/>
      </w:tabs>
      <w:ind w:left="-567" w:right="-828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bankovní spojení: Unicredit Bank Czech Republic, a.s. č. účtu: 2111348842/2700</w:t>
    </w:r>
  </w:p>
  <w:p w:rsidR="00CD0CA4" w:rsidRDefault="00CD0CA4" w:rsidP="00CD0CA4">
    <w:pPr>
      <w:pStyle w:val="Zpat"/>
      <w:tabs>
        <w:tab w:val="clear" w:pos="9072"/>
        <w:tab w:val="right" w:pos="9900"/>
      </w:tabs>
      <w:ind w:left="-567" w:right="-828"/>
    </w:pPr>
    <w:r>
      <w:rPr>
        <w:rFonts w:ascii="Arial" w:hAnsi="Arial" w:cs="Arial"/>
        <w:sz w:val="16"/>
        <w:szCs w:val="16"/>
      </w:rPr>
      <w:t xml:space="preserve">web: </w:t>
    </w:r>
    <w:hyperlink r:id="rId1" w:history="1">
      <w:r>
        <w:rPr>
          <w:rStyle w:val="Hypertextovodkaz"/>
          <w:rFonts w:ascii="Arial" w:hAnsi="Arial" w:cs="Arial"/>
          <w:color w:val="00000A"/>
          <w:sz w:val="16"/>
          <w:szCs w:val="16"/>
        </w:rPr>
        <w:t>www.lineaferra.cz</w:t>
      </w:r>
    </w:hyperlink>
    <w:r>
      <w:rPr>
        <w:rFonts w:ascii="Arial" w:hAnsi="Arial" w:cs="Arial"/>
        <w:color w:val="00000A"/>
        <w:sz w:val="16"/>
        <w:szCs w:val="16"/>
      </w:rPr>
      <w:t xml:space="preserve">, </w:t>
    </w:r>
    <w:r>
      <w:rPr>
        <w:rFonts w:ascii="Arial" w:hAnsi="Arial" w:cs="Arial"/>
        <w:sz w:val="16"/>
        <w:szCs w:val="16"/>
      </w:rPr>
      <w:t xml:space="preserve">e-mail: </w:t>
    </w:r>
    <w:hyperlink r:id="rId2" w:history="1">
      <w:r>
        <w:rPr>
          <w:rStyle w:val="Hypertextovodkaz"/>
          <w:rFonts w:ascii="Arial" w:hAnsi="Arial" w:cs="Arial"/>
          <w:sz w:val="16"/>
          <w:szCs w:val="16"/>
        </w:rPr>
        <w:t>info@lineaferra.cz</w:t>
      </w:r>
    </w:hyperlink>
    <w:r>
      <w:rPr>
        <w:rFonts w:ascii="Arial" w:hAnsi="Arial" w:cs="Arial"/>
        <w:sz w:val="16"/>
        <w:szCs w:val="16"/>
      </w:rPr>
      <w:t>, tel.: +420 603 874</w:t>
    </w:r>
    <w:r>
      <w:rPr>
        <w:rFonts w:ascii="Arial" w:hAnsi="Arial" w:cs="Arial"/>
        <w:sz w:val="16"/>
        <w:szCs w:val="16"/>
      </w:rPr>
      <w:t> </w:t>
    </w:r>
    <w:r>
      <w:rPr>
        <w:rFonts w:ascii="Arial" w:hAnsi="Arial" w:cs="Arial"/>
        <w:sz w:val="16"/>
        <w:szCs w:val="16"/>
      </w:rPr>
      <w:t>754</w:t>
    </w:r>
  </w:p>
  <w:p w:rsidR="00CD0CA4" w:rsidRDefault="00CD0CA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D0CA4" w:rsidRDefault="00CD0CA4" w:rsidP="00CD0CA4">
      <w:pPr>
        <w:spacing w:after="0" w:line="240" w:lineRule="auto"/>
      </w:pPr>
      <w:r>
        <w:separator/>
      </w:r>
    </w:p>
  </w:footnote>
  <w:footnote w:type="continuationSeparator" w:id="0">
    <w:p w:rsidR="00CD0CA4" w:rsidRDefault="00CD0CA4" w:rsidP="00CD0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D0CA4" w:rsidRDefault="00CD0CA4">
    <w:pPr>
      <w:pStyle w:val="Zhlav"/>
    </w:pPr>
    <w:r w:rsidRPr="002210D4">
      <w:rPr>
        <w:b/>
        <w:noProof/>
      </w:rPr>
      <w:drawing>
        <wp:anchor distT="0" distB="0" distL="114300" distR="114300" simplePos="0" relativeHeight="251660288" behindDoc="0" locked="0" layoutInCell="1" allowOverlap="0" wp14:anchorId="5778226C" wp14:editId="36CD70A3">
          <wp:simplePos x="0" y="0"/>
          <wp:positionH relativeFrom="page">
            <wp:posOffset>409575</wp:posOffset>
          </wp:positionH>
          <wp:positionV relativeFrom="page">
            <wp:posOffset>349885</wp:posOffset>
          </wp:positionV>
          <wp:extent cx="2217420" cy="445770"/>
          <wp:effectExtent l="0" t="0" r="0" b="0"/>
          <wp:wrapSquare wrapText="bothSides"/>
          <wp:docPr id="547427847" name="Obrázek 547427847" descr="I:\LINEA FERRA s.r.o\003_Linea-Ferra-email-podpis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:\LINEA FERRA s.r.o\003_Linea-Ferra-email-podpis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7420" cy="445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DF7709" wp14:editId="77E6796B">
              <wp:simplePos x="0" y="0"/>
              <wp:positionH relativeFrom="column">
                <wp:posOffset>-792480</wp:posOffset>
              </wp:positionH>
              <wp:positionV relativeFrom="paragraph">
                <wp:posOffset>292100</wp:posOffset>
              </wp:positionV>
              <wp:extent cx="7251700" cy="6350"/>
              <wp:effectExtent l="0" t="0" r="25400" b="31750"/>
              <wp:wrapNone/>
              <wp:docPr id="2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1700" cy="63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24C7881" id="Přímá spojnice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2.4pt,23pt" to="508.6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" strokecolor="#4472c4 [3204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50797941"/>
    <w:multiLevelType w:val="hybridMultilevel"/>
    <w:tmpl w:val="F4FE49C8"/>
    <w:lvl w:ilvl="0" w:tplc="70DE6DF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42791D"/>
    <w:multiLevelType w:val="hybridMultilevel"/>
    <w:tmpl w:val="6A56CECC"/>
    <w:lvl w:ilvl="0" w:tplc="7974CD66">
      <w:numFmt w:val="bullet"/>
      <w:lvlText w:val="-"/>
      <w:lvlJc w:val="left"/>
      <w:pPr>
        <w:ind w:left="1636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num w:numId="1" w16cid:durableId="1879512521">
    <w:abstractNumId w:val="0"/>
  </w:num>
  <w:num w:numId="2" w16cid:durableId="1458915934">
    <w:abstractNumId w:val="2"/>
  </w:num>
  <w:num w:numId="3" w16cid:durableId="678628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437"/>
    <w:rsid w:val="00041145"/>
    <w:rsid w:val="000A39E6"/>
    <w:rsid w:val="000D309B"/>
    <w:rsid w:val="00114553"/>
    <w:rsid w:val="0017347E"/>
    <w:rsid w:val="0018558C"/>
    <w:rsid w:val="001A5B3A"/>
    <w:rsid w:val="001E16E4"/>
    <w:rsid w:val="00223BCB"/>
    <w:rsid w:val="002410E2"/>
    <w:rsid w:val="00252E32"/>
    <w:rsid w:val="00266DEB"/>
    <w:rsid w:val="00267E7C"/>
    <w:rsid w:val="00364CE5"/>
    <w:rsid w:val="00375EE3"/>
    <w:rsid w:val="003A6BFE"/>
    <w:rsid w:val="003A7013"/>
    <w:rsid w:val="003A7F67"/>
    <w:rsid w:val="00460174"/>
    <w:rsid w:val="004D1CEE"/>
    <w:rsid w:val="00502079"/>
    <w:rsid w:val="005235BD"/>
    <w:rsid w:val="00547D2A"/>
    <w:rsid w:val="005634DE"/>
    <w:rsid w:val="00574DBD"/>
    <w:rsid w:val="00592287"/>
    <w:rsid w:val="005F3CDC"/>
    <w:rsid w:val="00667C64"/>
    <w:rsid w:val="00691DD8"/>
    <w:rsid w:val="006A4708"/>
    <w:rsid w:val="006E53BF"/>
    <w:rsid w:val="00771AAB"/>
    <w:rsid w:val="00796067"/>
    <w:rsid w:val="00880DE7"/>
    <w:rsid w:val="008E3396"/>
    <w:rsid w:val="009215A6"/>
    <w:rsid w:val="00966EDC"/>
    <w:rsid w:val="0099065D"/>
    <w:rsid w:val="00997298"/>
    <w:rsid w:val="00A0181E"/>
    <w:rsid w:val="00A87740"/>
    <w:rsid w:val="00AA7437"/>
    <w:rsid w:val="00BB750A"/>
    <w:rsid w:val="00C050F8"/>
    <w:rsid w:val="00C51045"/>
    <w:rsid w:val="00C53806"/>
    <w:rsid w:val="00C91080"/>
    <w:rsid w:val="00CC094E"/>
    <w:rsid w:val="00CD0CA4"/>
    <w:rsid w:val="00CE082B"/>
    <w:rsid w:val="00D03F2E"/>
    <w:rsid w:val="00D12C35"/>
    <w:rsid w:val="00DF288F"/>
    <w:rsid w:val="00E22631"/>
    <w:rsid w:val="00E76839"/>
    <w:rsid w:val="00E8524B"/>
    <w:rsid w:val="00EB4D32"/>
    <w:rsid w:val="00EE129C"/>
    <w:rsid w:val="00F153D9"/>
    <w:rsid w:val="00F3329F"/>
    <w:rsid w:val="00FC0D2E"/>
    <w:rsid w:val="00FE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87288"/>
  <w15:chartTrackingRefBased/>
  <w15:docId w15:val="{28373AA7-90CF-4B21-84D4-E81AAAEB7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AA74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nhideWhenUsed/>
    <w:qFormat/>
    <w:rsid w:val="00AA74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nhideWhenUsed/>
    <w:qFormat/>
    <w:rsid w:val="00AA74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nhideWhenUsed/>
    <w:qFormat/>
    <w:rsid w:val="00AA74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nhideWhenUsed/>
    <w:qFormat/>
    <w:rsid w:val="00AA74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A74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A74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A74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A74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A74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A74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A74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A7437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A7437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A743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A743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A743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A743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A74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A74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A74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A74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A74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A743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A743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A7437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A74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A7437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A7437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CD0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D0CA4"/>
  </w:style>
  <w:style w:type="paragraph" w:styleId="Zpat">
    <w:name w:val="footer"/>
    <w:basedOn w:val="Normln"/>
    <w:link w:val="ZpatChar"/>
    <w:unhideWhenUsed/>
    <w:rsid w:val="00CD0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D0CA4"/>
  </w:style>
  <w:style w:type="character" w:styleId="Hypertextovodkaz">
    <w:name w:val="Hyperlink"/>
    <w:basedOn w:val="Standardnpsmoodstavce"/>
    <w:rsid w:val="00CD0C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neaferra.cz" TargetMode="External"/><Relationship Id="rId1" Type="http://schemas.openxmlformats.org/officeDocument/2006/relationships/hyperlink" Target="http://www.lineaferra.cz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3</Pages>
  <Words>985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Vít Kovářík</dc:creator>
  <cp:keywords/>
  <dc:description/>
  <cp:lastModifiedBy>Vít Kovářík</cp:lastModifiedBy>
  <cp:revision>50</cp:revision>
  <dcterms:created xsi:type="dcterms:W3CDTF">2025-10-24T08:47:00Z</dcterms:created>
  <dcterms:modified xsi:type="dcterms:W3CDTF">2025-10-28T10:18:00Z</dcterms:modified>
</cp:coreProperties>
</file>